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4915B" w14:textId="30FDF1FF" w:rsidR="00F253F3" w:rsidRPr="00F253F3" w:rsidRDefault="00F25A93" w:rsidP="00F25A93">
      <w:pPr>
        <w:rPr>
          <w:rFonts w:ascii="Times New Roman" w:hAnsi="Times New Roman" w:cs="Times New Roman"/>
          <w:b/>
          <w:bCs/>
          <w:sz w:val="28"/>
          <w:szCs w:val="28"/>
        </w:rPr>
      </w:pPr>
      <w:r>
        <w:rPr>
          <w:rFonts w:ascii="Times New Roman" w:hAnsi="Times New Roman" w:cs="Times New Roman"/>
          <w:b/>
          <w:bCs/>
          <w:sz w:val="28"/>
          <w:szCs w:val="28"/>
        </w:rPr>
        <w:t xml:space="preserve">        </w:t>
      </w:r>
      <w:proofErr w:type="gramStart"/>
      <w:r w:rsidR="008273D4">
        <w:rPr>
          <w:rFonts w:ascii="Times New Roman" w:hAnsi="Times New Roman" w:cs="Times New Roman"/>
          <w:b/>
          <w:bCs/>
          <w:sz w:val="28"/>
          <w:szCs w:val="28"/>
        </w:rPr>
        <w:t>Notice</w:t>
      </w:r>
      <w:r w:rsidR="008273D4">
        <w:rPr>
          <w:rFonts w:ascii="Times New Roman" w:hAnsi="Times New Roman" w:cs="Times New Roman"/>
          <w:b/>
          <w:bCs/>
          <w:sz w:val="28"/>
          <w:szCs w:val="28"/>
        </w:rPr>
        <w:t xml:space="preserve"> </w:t>
      </w:r>
      <w:r w:rsidR="00F253F3">
        <w:rPr>
          <w:rFonts w:ascii="Times New Roman" w:hAnsi="Times New Roman" w:cs="Times New Roman"/>
          <w:b/>
          <w:bCs/>
          <w:sz w:val="28"/>
          <w:szCs w:val="28"/>
        </w:rPr>
        <w:t>:</w:t>
      </w:r>
      <w:proofErr w:type="gramEnd"/>
      <w:r w:rsidR="00F253F3">
        <w:rPr>
          <w:rFonts w:ascii="Times New Roman" w:hAnsi="Times New Roman" w:cs="Times New Roman"/>
          <w:b/>
          <w:bCs/>
          <w:sz w:val="28"/>
          <w:szCs w:val="28"/>
        </w:rPr>
        <w:t xml:space="preserve"> </w:t>
      </w:r>
      <w:r w:rsidR="00105B00" w:rsidRPr="00105B00">
        <w:rPr>
          <w:rFonts w:ascii="Times New Roman" w:hAnsi="Times New Roman" w:cs="Times New Roman"/>
          <w:b/>
          <w:bCs/>
          <w:sz w:val="28"/>
          <w:szCs w:val="28"/>
        </w:rPr>
        <w:t>Counselling-cum-</w:t>
      </w:r>
      <w:r w:rsidR="00105B00">
        <w:rPr>
          <w:rFonts w:ascii="Times New Roman" w:hAnsi="Times New Roman" w:cs="Times New Roman"/>
          <w:b/>
          <w:bCs/>
          <w:sz w:val="28"/>
          <w:szCs w:val="28"/>
        </w:rPr>
        <w:t>A</w:t>
      </w:r>
      <w:r w:rsidR="00105B00" w:rsidRPr="00105B00">
        <w:rPr>
          <w:rFonts w:ascii="Times New Roman" w:hAnsi="Times New Roman" w:cs="Times New Roman"/>
          <w:b/>
          <w:bCs/>
          <w:sz w:val="28"/>
          <w:szCs w:val="28"/>
        </w:rPr>
        <w:t>dmission</w:t>
      </w:r>
      <w:r w:rsidR="004642E5">
        <w:rPr>
          <w:rFonts w:ascii="Times New Roman" w:hAnsi="Times New Roman" w:cs="Times New Roman"/>
          <w:b/>
          <w:bCs/>
          <w:sz w:val="28"/>
          <w:szCs w:val="28"/>
        </w:rPr>
        <w:t xml:space="preserve"> </w:t>
      </w:r>
      <w:r w:rsidR="00105B00" w:rsidRPr="00105B00">
        <w:rPr>
          <w:rFonts w:ascii="Times New Roman" w:hAnsi="Times New Roman" w:cs="Times New Roman"/>
          <w:b/>
          <w:bCs/>
          <w:sz w:val="28"/>
          <w:szCs w:val="28"/>
        </w:rPr>
        <w:t>against Supernumerary Self</w:t>
      </w:r>
      <w:r w:rsidR="00105B00">
        <w:rPr>
          <w:rFonts w:ascii="Times New Roman" w:hAnsi="Times New Roman" w:cs="Times New Roman"/>
          <w:b/>
          <w:bCs/>
          <w:sz w:val="28"/>
          <w:szCs w:val="28"/>
        </w:rPr>
        <w:t>-</w:t>
      </w:r>
      <w:r w:rsidR="00105B00" w:rsidRPr="00105B00">
        <w:rPr>
          <w:rFonts w:ascii="Times New Roman" w:hAnsi="Times New Roman" w:cs="Times New Roman"/>
          <w:b/>
          <w:bCs/>
          <w:sz w:val="28"/>
          <w:szCs w:val="28"/>
        </w:rPr>
        <w:t>Finance/Paid Seats</w:t>
      </w:r>
      <w:r w:rsidR="00105B00">
        <w:rPr>
          <w:rFonts w:ascii="Times New Roman" w:hAnsi="Times New Roman" w:cs="Times New Roman"/>
          <w:b/>
          <w:bCs/>
          <w:sz w:val="28"/>
          <w:szCs w:val="28"/>
        </w:rPr>
        <w:t xml:space="preserve"> </w:t>
      </w:r>
      <w:r w:rsidR="008273D4">
        <w:rPr>
          <w:rFonts w:ascii="Times New Roman" w:hAnsi="Times New Roman" w:cs="Times New Roman"/>
          <w:b/>
          <w:bCs/>
          <w:sz w:val="28"/>
          <w:szCs w:val="28"/>
        </w:rPr>
        <w:t xml:space="preserve">in </w:t>
      </w:r>
      <w:r w:rsidR="008273D4" w:rsidRPr="00F253F3">
        <w:rPr>
          <w:rFonts w:ascii="Times New Roman" w:hAnsi="Times New Roman" w:cs="Times New Roman"/>
          <w:b/>
          <w:bCs/>
          <w:sz w:val="28"/>
          <w:szCs w:val="28"/>
        </w:rPr>
        <w:t>M.Com.</w:t>
      </w:r>
      <w:r w:rsidR="008273D4">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B54B6C" w:rsidRPr="00105B00">
        <w:rPr>
          <w:rFonts w:ascii="Times New Roman" w:hAnsi="Times New Roman" w:cs="Times New Roman"/>
          <w:b/>
          <w:bCs/>
          <w:color w:val="4472C4" w:themeColor="accent1"/>
          <w:sz w:val="28"/>
          <w:szCs w:val="28"/>
        </w:rPr>
        <w:t>18</w:t>
      </w:r>
      <w:r w:rsidRPr="00105B00">
        <w:rPr>
          <w:rFonts w:ascii="Times New Roman" w:hAnsi="Times New Roman" w:cs="Times New Roman"/>
          <w:b/>
          <w:bCs/>
          <w:color w:val="4472C4" w:themeColor="accent1"/>
          <w:sz w:val="28"/>
          <w:szCs w:val="28"/>
        </w:rPr>
        <w:t xml:space="preserve"> Ju</w:t>
      </w:r>
      <w:r w:rsidR="00B54B6C" w:rsidRPr="00105B00">
        <w:rPr>
          <w:rFonts w:ascii="Times New Roman" w:hAnsi="Times New Roman" w:cs="Times New Roman"/>
          <w:b/>
          <w:bCs/>
          <w:color w:val="4472C4" w:themeColor="accent1"/>
          <w:sz w:val="28"/>
          <w:szCs w:val="28"/>
        </w:rPr>
        <w:t>l</w:t>
      </w:r>
      <w:r w:rsidRPr="00105B00">
        <w:rPr>
          <w:rFonts w:ascii="Times New Roman" w:hAnsi="Times New Roman" w:cs="Times New Roman"/>
          <w:b/>
          <w:bCs/>
          <w:color w:val="4472C4" w:themeColor="accent1"/>
          <w:sz w:val="28"/>
          <w:szCs w:val="28"/>
        </w:rPr>
        <w:t>, 2025</w:t>
      </w:r>
    </w:p>
    <w:p w14:paraId="17490C4E" w14:textId="77777777" w:rsidR="00F253F3" w:rsidRDefault="00F253F3" w:rsidP="00542ED4">
      <w:pPr>
        <w:jc w:val="center"/>
        <w:rPr>
          <w:rFonts w:ascii="Times New Roman" w:hAnsi="Times New Roman" w:cs="Times New Roman"/>
          <w:b/>
          <w:bCs/>
          <w:sz w:val="28"/>
          <w:szCs w:val="28"/>
        </w:rPr>
      </w:pPr>
      <w:r w:rsidRPr="00F253F3">
        <w:rPr>
          <w:rFonts w:ascii="Times New Roman" w:hAnsi="Times New Roman" w:cs="Times New Roman"/>
          <w:b/>
          <w:bCs/>
          <w:sz w:val="28"/>
          <w:szCs w:val="28"/>
        </w:rPr>
        <w:t>(Academic Session 2025-26)</w:t>
      </w:r>
    </w:p>
    <w:p w14:paraId="48C0C6FA" w14:textId="25EEE0B6" w:rsidR="00F253F3" w:rsidRDefault="00F253F3" w:rsidP="00E56CA0">
      <w:pPr>
        <w:spacing w:after="0" w:line="240" w:lineRule="auto"/>
        <w:jc w:val="both"/>
        <w:rPr>
          <w:rFonts w:ascii="Times New Roman" w:hAnsi="Times New Roman" w:cs="Times New Roman"/>
          <w:sz w:val="24"/>
          <w:szCs w:val="24"/>
        </w:rPr>
      </w:pPr>
      <w:r w:rsidRPr="007F2E48">
        <w:rPr>
          <w:rFonts w:ascii="Times New Roman" w:hAnsi="Times New Roman" w:cs="Times New Roman"/>
          <w:b/>
          <w:bCs/>
          <w:sz w:val="24"/>
          <w:szCs w:val="24"/>
        </w:rPr>
        <w:t>1.</w:t>
      </w:r>
      <w:r w:rsidRPr="00F253F3">
        <w:rPr>
          <w:rFonts w:ascii="Times New Roman" w:hAnsi="Times New Roman" w:cs="Times New Roman"/>
          <w:sz w:val="24"/>
          <w:szCs w:val="24"/>
        </w:rPr>
        <w:t xml:space="preserve"> In reference to the Admission Notification for Postgraduate Programs for the Academic</w:t>
      </w:r>
      <w:r w:rsidR="00F25A93">
        <w:rPr>
          <w:rFonts w:ascii="Times New Roman" w:hAnsi="Times New Roman" w:cs="Times New Roman"/>
          <w:sz w:val="24"/>
          <w:szCs w:val="24"/>
        </w:rPr>
        <w:t xml:space="preserve"> </w:t>
      </w:r>
      <w:r w:rsidRPr="00F253F3">
        <w:rPr>
          <w:rFonts w:ascii="Times New Roman" w:hAnsi="Times New Roman" w:cs="Times New Roman"/>
          <w:sz w:val="24"/>
          <w:szCs w:val="24"/>
        </w:rPr>
        <w:t>Session 2025-26 (Ref. No. 1-3/MGCU/</w:t>
      </w:r>
      <w:proofErr w:type="spellStart"/>
      <w:r w:rsidRPr="00F253F3">
        <w:rPr>
          <w:rFonts w:ascii="Times New Roman" w:hAnsi="Times New Roman" w:cs="Times New Roman"/>
          <w:sz w:val="24"/>
          <w:szCs w:val="24"/>
        </w:rPr>
        <w:t>CoE</w:t>
      </w:r>
      <w:proofErr w:type="spellEnd"/>
      <w:r w:rsidRPr="00F253F3">
        <w:rPr>
          <w:rFonts w:ascii="Times New Roman" w:hAnsi="Times New Roman" w:cs="Times New Roman"/>
          <w:sz w:val="24"/>
          <w:szCs w:val="24"/>
        </w:rPr>
        <w:t>/2025/</w:t>
      </w:r>
      <w:r w:rsidR="00F25A93">
        <w:rPr>
          <w:rFonts w:ascii="Times New Roman" w:hAnsi="Times New Roman" w:cs="Times New Roman"/>
          <w:sz w:val="24"/>
          <w:szCs w:val="24"/>
        </w:rPr>
        <w:t xml:space="preserve"> </w:t>
      </w:r>
      <w:r w:rsidRPr="00F253F3">
        <w:rPr>
          <w:rFonts w:ascii="Times New Roman" w:hAnsi="Times New Roman" w:cs="Times New Roman"/>
          <w:sz w:val="24"/>
          <w:szCs w:val="24"/>
        </w:rPr>
        <w:t xml:space="preserve">CUET/PG dated June 20, 2025), </w:t>
      </w:r>
      <w:r w:rsidR="00105B00">
        <w:rPr>
          <w:rFonts w:ascii="Times New Roman" w:hAnsi="Times New Roman" w:cs="Times New Roman"/>
          <w:sz w:val="24"/>
          <w:szCs w:val="24"/>
        </w:rPr>
        <w:t>a</w:t>
      </w:r>
      <w:r w:rsidR="00105B00" w:rsidRPr="00105B00">
        <w:rPr>
          <w:rFonts w:ascii="Times New Roman" w:hAnsi="Times New Roman" w:cs="Times New Roman"/>
          <w:sz w:val="24"/>
          <w:szCs w:val="24"/>
        </w:rPr>
        <w:t>dmission</w:t>
      </w:r>
      <w:r w:rsidR="00E56CA0">
        <w:rPr>
          <w:rFonts w:ascii="Times New Roman" w:hAnsi="Times New Roman" w:cs="Times New Roman"/>
          <w:sz w:val="24"/>
          <w:szCs w:val="24"/>
        </w:rPr>
        <w:t>s</w:t>
      </w:r>
      <w:r w:rsidR="00105B00" w:rsidRPr="00105B00">
        <w:rPr>
          <w:rFonts w:ascii="Times New Roman" w:hAnsi="Times New Roman" w:cs="Times New Roman"/>
          <w:sz w:val="24"/>
          <w:szCs w:val="24"/>
        </w:rPr>
        <w:t xml:space="preserve"> </w:t>
      </w:r>
      <w:r w:rsidR="00E56CA0">
        <w:rPr>
          <w:rFonts w:ascii="Times New Roman" w:hAnsi="Times New Roman" w:cs="Times New Roman"/>
          <w:sz w:val="24"/>
          <w:szCs w:val="24"/>
        </w:rPr>
        <w:t xml:space="preserve">are being offered </w:t>
      </w:r>
      <w:r w:rsidR="00105B00" w:rsidRPr="00105B00">
        <w:rPr>
          <w:rFonts w:ascii="Times New Roman" w:hAnsi="Times New Roman" w:cs="Times New Roman"/>
          <w:sz w:val="24"/>
          <w:szCs w:val="24"/>
        </w:rPr>
        <w:t>on the basis of CUET</w:t>
      </w:r>
      <w:r w:rsidR="00105B00">
        <w:rPr>
          <w:rFonts w:ascii="Times New Roman" w:hAnsi="Times New Roman" w:cs="Times New Roman"/>
          <w:sz w:val="24"/>
          <w:szCs w:val="24"/>
        </w:rPr>
        <w:t xml:space="preserve"> </w:t>
      </w:r>
      <w:r w:rsidR="00105B00" w:rsidRPr="00105B00">
        <w:rPr>
          <w:rFonts w:ascii="Times New Roman" w:hAnsi="Times New Roman" w:cs="Times New Roman"/>
          <w:sz w:val="24"/>
          <w:szCs w:val="24"/>
        </w:rPr>
        <w:t>2025 (PG) Score</w:t>
      </w:r>
      <w:r w:rsidR="00E56CA0">
        <w:rPr>
          <w:rFonts w:ascii="Times New Roman" w:hAnsi="Times New Roman" w:cs="Times New Roman"/>
          <w:sz w:val="24"/>
          <w:szCs w:val="24"/>
        </w:rPr>
        <w:t xml:space="preserve"> against </w:t>
      </w:r>
      <w:r w:rsidR="00E56CA0" w:rsidRPr="004642E5">
        <w:rPr>
          <w:rFonts w:ascii="Times New Roman" w:hAnsi="Times New Roman" w:cs="Times New Roman"/>
          <w:b/>
          <w:bCs/>
          <w:sz w:val="24"/>
          <w:szCs w:val="24"/>
        </w:rPr>
        <w:t>11 Paid Seats</w:t>
      </w:r>
      <w:r w:rsidR="00105B00" w:rsidRPr="00105B00">
        <w:rPr>
          <w:rFonts w:ascii="Times New Roman" w:hAnsi="Times New Roman" w:cs="Times New Roman"/>
          <w:sz w:val="24"/>
          <w:szCs w:val="24"/>
        </w:rPr>
        <w:t xml:space="preserve">. If the </w:t>
      </w:r>
      <w:r w:rsidR="00105B00">
        <w:rPr>
          <w:rFonts w:ascii="Times New Roman" w:hAnsi="Times New Roman" w:cs="Times New Roman"/>
          <w:sz w:val="24"/>
          <w:szCs w:val="24"/>
        </w:rPr>
        <w:t>c</w:t>
      </w:r>
      <w:r w:rsidR="00105B00" w:rsidRPr="00105B00">
        <w:rPr>
          <w:rFonts w:ascii="Times New Roman" w:hAnsi="Times New Roman" w:cs="Times New Roman"/>
          <w:sz w:val="24"/>
          <w:szCs w:val="24"/>
        </w:rPr>
        <w:t>andidates are interested to take admission in supernumerary Self-Finance/Paid seats and have earlier applied for admissions against the advertisement (Post Graduate Programmes) issued by the University and were unable to secure admission under the regular seats are advised to appear for counselling</w:t>
      </w:r>
      <w:r w:rsidR="00105B00">
        <w:rPr>
          <w:rFonts w:ascii="Times New Roman" w:hAnsi="Times New Roman" w:cs="Times New Roman"/>
          <w:sz w:val="24"/>
          <w:szCs w:val="24"/>
        </w:rPr>
        <w:t>-</w:t>
      </w:r>
      <w:r w:rsidR="00105B00" w:rsidRPr="00105B00">
        <w:rPr>
          <w:rFonts w:ascii="Times New Roman" w:hAnsi="Times New Roman" w:cs="Times New Roman"/>
          <w:sz w:val="24"/>
          <w:szCs w:val="24"/>
        </w:rPr>
        <w:t xml:space="preserve">cum-admission to the </w:t>
      </w:r>
      <w:r w:rsidR="00E56CA0">
        <w:rPr>
          <w:rFonts w:ascii="Times New Roman" w:hAnsi="Times New Roman" w:cs="Times New Roman"/>
          <w:sz w:val="24"/>
          <w:szCs w:val="24"/>
        </w:rPr>
        <w:t>M.Com.</w:t>
      </w:r>
      <w:r w:rsidR="00105B00" w:rsidRPr="00105B00">
        <w:rPr>
          <w:rFonts w:ascii="Times New Roman" w:hAnsi="Times New Roman" w:cs="Times New Roman"/>
          <w:sz w:val="24"/>
          <w:szCs w:val="24"/>
        </w:rPr>
        <w:t xml:space="preserve"> programme on </w:t>
      </w:r>
      <w:r w:rsidR="00E56CA0" w:rsidRPr="00E56CA0">
        <w:rPr>
          <w:rFonts w:ascii="Times New Roman" w:hAnsi="Times New Roman" w:cs="Times New Roman"/>
          <w:b/>
          <w:bCs/>
          <w:sz w:val="24"/>
          <w:szCs w:val="24"/>
        </w:rPr>
        <w:t>22 July, 2025</w:t>
      </w:r>
      <w:r w:rsidR="00E56CA0">
        <w:rPr>
          <w:rFonts w:ascii="Times New Roman" w:hAnsi="Times New Roman" w:cs="Times New Roman"/>
          <w:sz w:val="24"/>
          <w:szCs w:val="24"/>
        </w:rPr>
        <w:t xml:space="preserve"> </w:t>
      </w:r>
      <w:r w:rsidR="008273D4" w:rsidRPr="008273D4">
        <w:rPr>
          <w:rFonts w:ascii="Times New Roman" w:hAnsi="Times New Roman" w:cs="Times New Roman"/>
          <w:b/>
          <w:bCs/>
          <w:sz w:val="24"/>
          <w:szCs w:val="24"/>
        </w:rPr>
        <w:t>(Tuesday)</w:t>
      </w:r>
      <w:r w:rsidR="008273D4">
        <w:rPr>
          <w:rFonts w:ascii="Times New Roman" w:hAnsi="Times New Roman" w:cs="Times New Roman"/>
          <w:sz w:val="24"/>
          <w:szCs w:val="24"/>
        </w:rPr>
        <w:t xml:space="preserve"> </w:t>
      </w:r>
      <w:r w:rsidR="00E56CA0" w:rsidRPr="00E56CA0">
        <w:rPr>
          <w:rFonts w:ascii="Times New Roman" w:hAnsi="Times New Roman" w:cs="Times New Roman"/>
          <w:b/>
          <w:bCs/>
          <w:sz w:val="24"/>
          <w:szCs w:val="24"/>
        </w:rPr>
        <w:t>before 11:45 AM at the Department of Commerce, MGCU</w:t>
      </w:r>
      <w:r w:rsidR="00E56CA0">
        <w:rPr>
          <w:rFonts w:ascii="Times New Roman" w:hAnsi="Times New Roman" w:cs="Times New Roman"/>
          <w:sz w:val="24"/>
          <w:szCs w:val="24"/>
        </w:rPr>
        <w:t>.</w:t>
      </w:r>
    </w:p>
    <w:p w14:paraId="6F9550AB" w14:textId="77777777" w:rsidR="00E56CA0" w:rsidRPr="00F253F3" w:rsidRDefault="00E56CA0" w:rsidP="00E56CA0">
      <w:pPr>
        <w:spacing w:after="0" w:line="240" w:lineRule="auto"/>
        <w:jc w:val="both"/>
        <w:rPr>
          <w:rFonts w:ascii="Times New Roman" w:hAnsi="Times New Roman" w:cs="Times New Roman"/>
          <w:sz w:val="24"/>
          <w:szCs w:val="24"/>
        </w:rPr>
      </w:pPr>
    </w:p>
    <w:p w14:paraId="4EAEC6A6" w14:textId="23AC123B" w:rsidR="00F253F3" w:rsidRDefault="00F253F3" w:rsidP="00F253F3">
      <w:pPr>
        <w:spacing w:after="0"/>
        <w:rPr>
          <w:rFonts w:ascii="Times New Roman" w:hAnsi="Times New Roman" w:cs="Times New Roman"/>
          <w:sz w:val="24"/>
          <w:szCs w:val="24"/>
        </w:rPr>
      </w:pPr>
      <w:r w:rsidRPr="007F2E48">
        <w:rPr>
          <w:rFonts w:ascii="Times New Roman" w:hAnsi="Times New Roman" w:cs="Times New Roman"/>
          <w:b/>
          <w:bCs/>
          <w:sz w:val="24"/>
          <w:szCs w:val="24"/>
        </w:rPr>
        <w:t>2.</w:t>
      </w:r>
      <w:r w:rsidRPr="00F253F3">
        <w:rPr>
          <w:rFonts w:ascii="Times New Roman" w:hAnsi="Times New Roman" w:cs="Times New Roman"/>
          <w:sz w:val="24"/>
          <w:szCs w:val="24"/>
        </w:rPr>
        <w:t xml:space="preserve"> Candidates </w:t>
      </w:r>
      <w:r w:rsidR="00E56CA0">
        <w:rPr>
          <w:rFonts w:ascii="Times New Roman" w:hAnsi="Times New Roman" w:cs="Times New Roman"/>
          <w:sz w:val="24"/>
          <w:szCs w:val="24"/>
        </w:rPr>
        <w:t xml:space="preserve">can refer to the </w:t>
      </w:r>
      <w:r w:rsidR="00E56CA0" w:rsidRPr="004D0F85">
        <w:rPr>
          <w:rFonts w:ascii="Times New Roman" w:hAnsi="Times New Roman" w:cs="Times New Roman"/>
          <w:b/>
          <w:bCs/>
          <w:sz w:val="24"/>
          <w:szCs w:val="24"/>
        </w:rPr>
        <w:t>Revised Guidelines and Fee Structure</w:t>
      </w:r>
      <w:r w:rsidR="00E56CA0" w:rsidRPr="00E56CA0">
        <w:rPr>
          <w:rFonts w:ascii="Times New Roman" w:hAnsi="Times New Roman" w:cs="Times New Roman"/>
          <w:sz w:val="24"/>
          <w:szCs w:val="24"/>
        </w:rPr>
        <w:t xml:space="preserve"> for the Supernumerary Self</w:t>
      </w:r>
      <w:r w:rsidR="00E56CA0">
        <w:rPr>
          <w:rFonts w:ascii="Times New Roman" w:hAnsi="Times New Roman" w:cs="Times New Roman"/>
          <w:sz w:val="24"/>
          <w:szCs w:val="24"/>
        </w:rPr>
        <w:t xml:space="preserve"> </w:t>
      </w:r>
      <w:r w:rsidR="00E56CA0" w:rsidRPr="00E56CA0">
        <w:rPr>
          <w:rFonts w:ascii="Times New Roman" w:hAnsi="Times New Roman" w:cs="Times New Roman"/>
          <w:sz w:val="24"/>
          <w:szCs w:val="24"/>
        </w:rPr>
        <w:t>Finance/ Pa</w:t>
      </w:r>
      <w:r w:rsidR="00E56CA0">
        <w:rPr>
          <w:rFonts w:ascii="Times New Roman" w:hAnsi="Times New Roman" w:cs="Times New Roman"/>
          <w:sz w:val="24"/>
          <w:szCs w:val="24"/>
        </w:rPr>
        <w:t>i</w:t>
      </w:r>
      <w:r w:rsidR="00E56CA0" w:rsidRPr="00E56CA0">
        <w:rPr>
          <w:rFonts w:ascii="Times New Roman" w:hAnsi="Times New Roman" w:cs="Times New Roman"/>
          <w:sz w:val="24"/>
          <w:szCs w:val="24"/>
        </w:rPr>
        <w:t>d Seats</w:t>
      </w:r>
      <w:r w:rsidR="00E56CA0">
        <w:rPr>
          <w:rFonts w:ascii="Times New Roman" w:hAnsi="Times New Roman" w:cs="Times New Roman"/>
          <w:sz w:val="24"/>
          <w:szCs w:val="24"/>
        </w:rPr>
        <w:t xml:space="preserve"> available on the link </w:t>
      </w:r>
      <w:hyperlink r:id="rId6" w:history="1">
        <w:r w:rsidR="00E56CA0" w:rsidRPr="00455542">
          <w:rPr>
            <w:rStyle w:val="Hyperlink"/>
            <w:rFonts w:ascii="Times New Roman" w:hAnsi="Times New Roman" w:cs="Times New Roman"/>
            <w:sz w:val="24"/>
            <w:szCs w:val="24"/>
          </w:rPr>
          <w:t>https://mgcub.ac.in/pdf/2025071617000633d5091e4c.pdf</w:t>
        </w:r>
      </w:hyperlink>
    </w:p>
    <w:p w14:paraId="57F7BE0A" w14:textId="77777777" w:rsidR="00F253F3" w:rsidRPr="00F253F3" w:rsidRDefault="00F253F3" w:rsidP="00F253F3">
      <w:pPr>
        <w:spacing w:after="0"/>
        <w:rPr>
          <w:rFonts w:ascii="Times New Roman" w:hAnsi="Times New Roman" w:cs="Times New Roman"/>
          <w:sz w:val="24"/>
          <w:szCs w:val="24"/>
        </w:rPr>
      </w:pPr>
    </w:p>
    <w:p w14:paraId="22079BEF" w14:textId="4E89040B" w:rsidR="00F253F3" w:rsidRPr="00F253F3" w:rsidRDefault="00F253F3" w:rsidP="00F253F3">
      <w:pPr>
        <w:spacing w:after="0"/>
        <w:rPr>
          <w:rFonts w:ascii="Times New Roman" w:hAnsi="Times New Roman" w:cs="Times New Roman"/>
          <w:sz w:val="24"/>
          <w:szCs w:val="24"/>
        </w:rPr>
      </w:pPr>
      <w:r w:rsidRPr="007F2E48">
        <w:rPr>
          <w:rFonts w:ascii="Times New Roman" w:hAnsi="Times New Roman" w:cs="Times New Roman"/>
          <w:b/>
          <w:bCs/>
          <w:sz w:val="24"/>
          <w:szCs w:val="24"/>
        </w:rPr>
        <w:t>3.</w:t>
      </w:r>
      <w:r w:rsidRPr="00F253F3">
        <w:rPr>
          <w:rFonts w:ascii="Times New Roman" w:hAnsi="Times New Roman" w:cs="Times New Roman"/>
          <w:sz w:val="24"/>
          <w:szCs w:val="24"/>
        </w:rPr>
        <w:t xml:space="preserve"> Before proceeding with admission</w:t>
      </w:r>
      <w:r>
        <w:rPr>
          <w:rFonts w:ascii="Times New Roman" w:hAnsi="Times New Roman" w:cs="Times New Roman"/>
          <w:sz w:val="24"/>
          <w:szCs w:val="24"/>
        </w:rPr>
        <w:t>/</w:t>
      </w:r>
      <w:r w:rsidR="00105B00">
        <w:rPr>
          <w:rFonts w:ascii="Times New Roman" w:hAnsi="Times New Roman" w:cs="Times New Roman"/>
          <w:sz w:val="24"/>
          <w:szCs w:val="24"/>
        </w:rPr>
        <w:t>counselling</w:t>
      </w:r>
      <w:r w:rsidRPr="00F253F3">
        <w:rPr>
          <w:rFonts w:ascii="Times New Roman" w:hAnsi="Times New Roman" w:cs="Times New Roman"/>
          <w:sz w:val="24"/>
          <w:szCs w:val="24"/>
        </w:rPr>
        <w:t>, candidates must ensure they meet the</w:t>
      </w:r>
    </w:p>
    <w:p w14:paraId="18F5DA32" w14:textId="77777777" w:rsidR="00F253F3" w:rsidRPr="00F253F3" w:rsidRDefault="00F253F3" w:rsidP="00F253F3">
      <w:pPr>
        <w:spacing w:after="0"/>
        <w:rPr>
          <w:rFonts w:ascii="Times New Roman" w:hAnsi="Times New Roman" w:cs="Times New Roman"/>
          <w:sz w:val="24"/>
          <w:szCs w:val="24"/>
        </w:rPr>
      </w:pPr>
      <w:r w:rsidRPr="00F253F3">
        <w:rPr>
          <w:rFonts w:ascii="Times New Roman" w:hAnsi="Times New Roman" w:cs="Times New Roman"/>
          <w:sz w:val="24"/>
          <w:szCs w:val="24"/>
        </w:rPr>
        <w:t>eligibility criteria as specified in:</w:t>
      </w:r>
    </w:p>
    <w:p w14:paraId="2AC076C0" w14:textId="3A571285" w:rsidR="00F253F3" w:rsidRDefault="00F253F3" w:rsidP="00286214">
      <w:pPr>
        <w:spacing w:after="0"/>
        <w:jc w:val="center"/>
        <w:rPr>
          <w:rFonts w:ascii="Times New Roman" w:hAnsi="Times New Roman" w:cs="Times New Roman"/>
          <w:sz w:val="24"/>
          <w:szCs w:val="24"/>
        </w:rPr>
      </w:pPr>
      <w:r w:rsidRPr="00F253F3">
        <w:rPr>
          <w:rFonts w:ascii="Times New Roman" w:hAnsi="Times New Roman" w:cs="Times New Roman"/>
          <w:sz w:val="24"/>
          <w:szCs w:val="24"/>
        </w:rPr>
        <w:t xml:space="preserve">• The NTA Information Bulletin for CUET (PG) - 2025: </w:t>
      </w:r>
      <w:hyperlink r:id="rId7" w:history="1">
        <w:r w:rsidRPr="00EC7D7D">
          <w:rPr>
            <w:rStyle w:val="Hyperlink"/>
            <w:rFonts w:ascii="Times New Roman" w:hAnsi="Times New Roman" w:cs="Times New Roman"/>
            <w:sz w:val="24"/>
            <w:szCs w:val="24"/>
          </w:rPr>
          <w:t>https://exams.nta.ac.in/CUETPG/images/ib-of-cuet-pg-2025.pdf</w:t>
        </w:r>
      </w:hyperlink>
    </w:p>
    <w:p w14:paraId="0FFFB256" w14:textId="77777777" w:rsidR="00F253F3" w:rsidRPr="00F253F3" w:rsidRDefault="00F253F3" w:rsidP="00286214">
      <w:pPr>
        <w:spacing w:after="0"/>
        <w:jc w:val="center"/>
        <w:rPr>
          <w:rFonts w:ascii="Times New Roman" w:hAnsi="Times New Roman" w:cs="Times New Roman"/>
          <w:sz w:val="24"/>
          <w:szCs w:val="24"/>
        </w:rPr>
      </w:pPr>
    </w:p>
    <w:p w14:paraId="0D57DDBD" w14:textId="4A5072BB" w:rsidR="00FA7CEA" w:rsidRDefault="00F25A93" w:rsidP="00F25A93">
      <w:pPr>
        <w:spacing w:after="0"/>
        <w:rPr>
          <w:rFonts w:ascii="Times New Roman" w:hAnsi="Times New Roman" w:cs="Times New Roman"/>
          <w:sz w:val="24"/>
          <w:szCs w:val="24"/>
        </w:rPr>
      </w:pPr>
      <w:r>
        <w:rPr>
          <w:rFonts w:ascii="Times New Roman" w:hAnsi="Times New Roman" w:cs="Times New Roman"/>
          <w:sz w:val="24"/>
          <w:szCs w:val="24"/>
        </w:rPr>
        <w:t xml:space="preserve">                    </w:t>
      </w:r>
      <w:r w:rsidR="00F253F3" w:rsidRPr="00F253F3">
        <w:rPr>
          <w:rFonts w:ascii="Times New Roman" w:hAnsi="Times New Roman" w:cs="Times New Roman"/>
          <w:sz w:val="24"/>
          <w:szCs w:val="24"/>
        </w:rPr>
        <w:t>• The MGCUB Admission Notification 2025-26:</w:t>
      </w:r>
      <w:r w:rsidR="00FA7CEA" w:rsidRPr="00FA7CEA">
        <w:t xml:space="preserve"> </w:t>
      </w:r>
      <w:hyperlink r:id="rId8" w:history="1">
        <w:r w:rsidR="00FA7CEA" w:rsidRPr="00455542">
          <w:rPr>
            <w:rStyle w:val="Hyperlink"/>
            <w:rFonts w:ascii="Times New Roman" w:hAnsi="Times New Roman" w:cs="Times New Roman"/>
            <w:sz w:val="24"/>
            <w:szCs w:val="24"/>
          </w:rPr>
          <w:t>https://mgcub.ac.in/pdf/2025051919365460888a808c.pdf</w:t>
        </w:r>
      </w:hyperlink>
    </w:p>
    <w:p w14:paraId="3146EBF0" w14:textId="77777777" w:rsidR="008273D4" w:rsidRDefault="008273D4" w:rsidP="00F25A93">
      <w:pPr>
        <w:spacing w:after="0"/>
        <w:rPr>
          <w:rFonts w:ascii="Times New Roman" w:hAnsi="Times New Roman" w:cs="Times New Roman"/>
          <w:sz w:val="24"/>
          <w:szCs w:val="24"/>
        </w:rPr>
      </w:pPr>
    </w:p>
    <w:p w14:paraId="35F948FA" w14:textId="2ABFE154" w:rsidR="00F253F3" w:rsidRDefault="00F253F3" w:rsidP="00286214">
      <w:pPr>
        <w:spacing w:after="0"/>
        <w:rPr>
          <w:rFonts w:ascii="Times New Roman" w:hAnsi="Times New Roman" w:cs="Times New Roman"/>
          <w:sz w:val="24"/>
          <w:szCs w:val="24"/>
        </w:rPr>
      </w:pPr>
      <w:r w:rsidRPr="007F2E48">
        <w:rPr>
          <w:rFonts w:ascii="Times New Roman" w:hAnsi="Times New Roman" w:cs="Times New Roman"/>
          <w:b/>
          <w:bCs/>
          <w:sz w:val="24"/>
          <w:szCs w:val="24"/>
        </w:rPr>
        <w:t>4</w:t>
      </w:r>
      <w:r w:rsidRPr="00F253F3">
        <w:rPr>
          <w:rFonts w:ascii="Times New Roman" w:hAnsi="Times New Roman" w:cs="Times New Roman"/>
          <w:sz w:val="24"/>
          <w:szCs w:val="24"/>
        </w:rPr>
        <w:t>. Any updates, corrections, or additional notices related to this notification will be published</w:t>
      </w:r>
      <w:r w:rsidR="00F25A93">
        <w:rPr>
          <w:rFonts w:ascii="Times New Roman" w:hAnsi="Times New Roman" w:cs="Times New Roman"/>
          <w:sz w:val="24"/>
          <w:szCs w:val="24"/>
        </w:rPr>
        <w:t xml:space="preserve"> </w:t>
      </w:r>
      <w:r w:rsidRPr="00F253F3">
        <w:rPr>
          <w:rFonts w:ascii="Times New Roman" w:hAnsi="Times New Roman" w:cs="Times New Roman"/>
          <w:sz w:val="24"/>
          <w:szCs w:val="24"/>
        </w:rPr>
        <w:t xml:space="preserve">exclusively on the University website: </w:t>
      </w:r>
      <w:hyperlink r:id="rId9" w:history="1">
        <w:r w:rsidRPr="00EC7D7D">
          <w:rPr>
            <w:rStyle w:val="Hyperlink"/>
            <w:rFonts w:ascii="Times New Roman" w:hAnsi="Times New Roman" w:cs="Times New Roman"/>
            <w:sz w:val="24"/>
            <w:szCs w:val="24"/>
          </w:rPr>
          <w:t>www.mgcub.ac.in</w:t>
        </w:r>
      </w:hyperlink>
      <w:r>
        <w:rPr>
          <w:rFonts w:ascii="Times New Roman" w:hAnsi="Times New Roman" w:cs="Times New Roman"/>
          <w:sz w:val="24"/>
          <w:szCs w:val="24"/>
        </w:rPr>
        <w:t xml:space="preserve"> </w:t>
      </w:r>
      <w:r w:rsidRPr="00F253F3">
        <w:rPr>
          <w:rFonts w:ascii="Times New Roman" w:hAnsi="Times New Roman" w:cs="Times New Roman"/>
          <w:sz w:val="24"/>
          <w:szCs w:val="24"/>
        </w:rPr>
        <w:t>. Candidates are advised to visit</w:t>
      </w:r>
      <w:r w:rsidR="00F25A93">
        <w:rPr>
          <w:rFonts w:ascii="Times New Roman" w:hAnsi="Times New Roman" w:cs="Times New Roman"/>
          <w:sz w:val="24"/>
          <w:szCs w:val="24"/>
        </w:rPr>
        <w:t xml:space="preserve"> </w:t>
      </w:r>
      <w:r w:rsidRPr="00F253F3">
        <w:rPr>
          <w:rFonts w:ascii="Times New Roman" w:hAnsi="Times New Roman" w:cs="Times New Roman"/>
          <w:sz w:val="24"/>
          <w:szCs w:val="24"/>
        </w:rPr>
        <w:t>the site regularly for the latest information.</w:t>
      </w:r>
    </w:p>
    <w:p w14:paraId="490DA49C" w14:textId="77777777" w:rsidR="00F253F3" w:rsidRPr="00F253F3" w:rsidRDefault="00F253F3" w:rsidP="00286214">
      <w:pPr>
        <w:spacing w:after="0"/>
        <w:jc w:val="both"/>
        <w:rPr>
          <w:rFonts w:ascii="Times New Roman" w:hAnsi="Times New Roman" w:cs="Times New Roman"/>
          <w:sz w:val="24"/>
          <w:szCs w:val="24"/>
        </w:rPr>
      </w:pPr>
    </w:p>
    <w:p w14:paraId="69A8B502" w14:textId="33100F4A" w:rsidR="00F253F3" w:rsidRPr="00F253F3" w:rsidRDefault="00F253F3" w:rsidP="00286214">
      <w:pPr>
        <w:spacing w:after="0"/>
        <w:jc w:val="both"/>
        <w:rPr>
          <w:rFonts w:ascii="Times New Roman" w:hAnsi="Times New Roman" w:cs="Times New Roman"/>
          <w:sz w:val="24"/>
          <w:szCs w:val="24"/>
        </w:rPr>
      </w:pPr>
    </w:p>
    <w:p w14:paraId="1B25C2BF" w14:textId="7D45319E" w:rsidR="00542ED4" w:rsidRDefault="003E1437" w:rsidP="00F253F3">
      <w:pPr>
        <w:ind w:left="4320" w:firstLine="720"/>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517A08A9" wp14:editId="2173C8D9">
                <wp:simplePos x="0" y="0"/>
                <wp:positionH relativeFrom="column">
                  <wp:posOffset>5029200</wp:posOffset>
                </wp:positionH>
                <wp:positionV relativeFrom="paragraph">
                  <wp:posOffset>224790</wp:posOffset>
                </wp:positionV>
                <wp:extent cx="2659380" cy="426720"/>
                <wp:effectExtent l="0" t="0" r="7620" b="0"/>
                <wp:wrapNone/>
                <wp:docPr id="7847067" name="Text Box 3"/>
                <wp:cNvGraphicFramePr/>
                <a:graphic xmlns:a="http://schemas.openxmlformats.org/drawingml/2006/main">
                  <a:graphicData uri="http://schemas.microsoft.com/office/word/2010/wordprocessingShape">
                    <wps:wsp>
                      <wps:cNvSpPr txBox="1"/>
                      <wps:spPr>
                        <a:xfrm>
                          <a:off x="0" y="0"/>
                          <a:ext cx="2659380" cy="426720"/>
                        </a:xfrm>
                        <a:prstGeom prst="rect">
                          <a:avLst/>
                        </a:prstGeom>
                        <a:solidFill>
                          <a:schemeClr val="lt1"/>
                        </a:solidFill>
                        <a:ln w="6350">
                          <a:noFill/>
                        </a:ln>
                      </wps:spPr>
                      <wps:txbx>
                        <w:txbxContent>
                          <w:p w14:paraId="543AA3CD" w14:textId="4C70E546" w:rsidR="003E1437" w:rsidRDefault="003E1437">
                            <w:r>
                              <w:rPr>
                                <w:noProof/>
                              </w:rPr>
                              <w:drawing>
                                <wp:inline distT="0" distB="0" distL="0" distR="0" wp14:anchorId="19980685" wp14:editId="31E7D2C8">
                                  <wp:extent cx="1844040" cy="405130"/>
                                  <wp:effectExtent l="0" t="0" r="3810" b="0"/>
                                  <wp:docPr id="13086813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4040" cy="4051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7A08A9" id="_x0000_t202" coordsize="21600,21600" o:spt="202" path="m,l,21600r21600,l21600,xe">
                <v:stroke joinstyle="miter"/>
                <v:path gradientshapeok="t" o:connecttype="rect"/>
              </v:shapetype>
              <v:shape id="Text Box 3" o:spid="_x0000_s1026" type="#_x0000_t202" style="position:absolute;left:0;text-align:left;margin-left:396pt;margin-top:17.7pt;width:209.4pt;height:3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" fillcolor="white [3201]" stroked="f" strokeweight=".5pt">
                <v:textbox>
                  <w:txbxContent>
                    <w:p w14:paraId="543AA3CD" w14:textId="4C70E546" w:rsidR="003E1437" w:rsidRDefault="003E1437">
                      <w:r>
                        <w:rPr>
                          <w:noProof/>
                        </w:rPr>
                        <w:drawing>
                          <wp:inline distT="0" distB="0" distL="0" distR="0" wp14:anchorId="19980685" wp14:editId="31E7D2C8">
                            <wp:extent cx="1844040" cy="405130"/>
                            <wp:effectExtent l="0" t="0" r="3810" b="0"/>
                            <wp:docPr id="13086813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4040" cy="405130"/>
                                    </a:xfrm>
                                    <a:prstGeom prst="rect">
                                      <a:avLst/>
                                    </a:prstGeom>
                                    <a:noFill/>
                                    <a:ln>
                                      <a:noFill/>
                                    </a:ln>
                                  </pic:spPr>
                                </pic:pic>
                              </a:graphicData>
                            </a:graphic>
                          </wp:inline>
                        </w:drawing>
                      </w:r>
                    </w:p>
                  </w:txbxContent>
                </v:textbox>
              </v:shape>
            </w:pict>
          </mc:Fallback>
        </mc:AlternateContent>
      </w:r>
      <w:r w:rsidR="00542ED4">
        <w:rPr>
          <w:rFonts w:ascii="Times New Roman" w:hAnsi="Times New Roman" w:cs="Times New Roman"/>
          <w:sz w:val="24"/>
          <w:szCs w:val="24"/>
        </w:rPr>
        <w:t xml:space="preserve">              </w:t>
      </w:r>
    </w:p>
    <w:p w14:paraId="52C29562" w14:textId="12DC99C4" w:rsidR="00426871" w:rsidRDefault="00542ED4" w:rsidP="00F25A93">
      <w:pPr>
        <w:spacing w:after="0"/>
        <w:ind w:left="4320" w:firstLine="720"/>
        <w:rPr>
          <w:rFonts w:ascii="Times New Roman" w:hAnsi="Times New Roman" w:cs="Times New Roman"/>
          <w:b/>
          <w:bCs/>
          <w:sz w:val="24"/>
          <w:szCs w:val="24"/>
        </w:rPr>
      </w:pPr>
      <w:r w:rsidRPr="00426871">
        <w:rPr>
          <w:rFonts w:ascii="Times New Roman" w:hAnsi="Times New Roman" w:cs="Times New Roman"/>
          <w:b/>
          <w:bCs/>
          <w:sz w:val="24"/>
          <w:szCs w:val="24"/>
        </w:rPr>
        <w:t xml:space="preserve">                 </w:t>
      </w:r>
      <w:r w:rsidR="00426871" w:rsidRPr="00426871">
        <w:rPr>
          <w:rFonts w:ascii="Times New Roman" w:hAnsi="Times New Roman" w:cs="Times New Roman"/>
          <w:b/>
          <w:bCs/>
          <w:sz w:val="24"/>
          <w:szCs w:val="24"/>
        </w:rPr>
        <w:t xml:space="preserve">                                                </w:t>
      </w:r>
    </w:p>
    <w:p w14:paraId="0CA1A804" w14:textId="77777777" w:rsidR="00D5371F" w:rsidRDefault="00426871" w:rsidP="00F25A93">
      <w:pPr>
        <w:spacing w:after="0"/>
        <w:ind w:left="4320" w:firstLine="720"/>
        <w:rPr>
          <w:rFonts w:ascii="Times New Roman" w:hAnsi="Times New Roman" w:cs="Times New Roman"/>
          <w:b/>
          <w:bCs/>
          <w:sz w:val="24"/>
          <w:szCs w:val="24"/>
        </w:rPr>
      </w:pPr>
      <w:r>
        <w:rPr>
          <w:rFonts w:ascii="Times New Roman" w:hAnsi="Times New Roman" w:cs="Times New Roman"/>
          <w:b/>
          <w:bCs/>
          <w:sz w:val="24"/>
          <w:szCs w:val="24"/>
        </w:rPr>
        <w:t xml:space="preserve">                                                </w:t>
      </w:r>
    </w:p>
    <w:p w14:paraId="53643329" w14:textId="1DB19311" w:rsidR="00F64611" w:rsidRPr="00426871" w:rsidRDefault="00D5371F" w:rsidP="00F25A93">
      <w:pPr>
        <w:spacing w:after="0"/>
        <w:ind w:left="4320" w:firstLine="720"/>
        <w:rPr>
          <w:rFonts w:ascii="Times New Roman" w:hAnsi="Times New Roman" w:cs="Times New Roman"/>
          <w:b/>
          <w:bCs/>
          <w:sz w:val="24"/>
          <w:szCs w:val="24"/>
        </w:rPr>
      </w:pPr>
      <w:r>
        <w:rPr>
          <w:rFonts w:ascii="Times New Roman" w:hAnsi="Times New Roman" w:cs="Times New Roman"/>
          <w:b/>
          <w:bCs/>
          <w:sz w:val="24"/>
          <w:szCs w:val="24"/>
        </w:rPr>
        <w:t xml:space="preserve">                                             </w:t>
      </w:r>
      <w:r w:rsidR="00F253F3" w:rsidRPr="00426871">
        <w:rPr>
          <w:rFonts w:ascii="Times New Roman" w:hAnsi="Times New Roman" w:cs="Times New Roman"/>
          <w:b/>
          <w:bCs/>
          <w:sz w:val="24"/>
          <w:szCs w:val="24"/>
        </w:rPr>
        <w:t xml:space="preserve">Head, Department of </w:t>
      </w:r>
      <w:r w:rsidR="00542ED4" w:rsidRPr="00426871">
        <w:rPr>
          <w:rFonts w:ascii="Times New Roman" w:hAnsi="Times New Roman" w:cs="Times New Roman"/>
          <w:b/>
          <w:bCs/>
          <w:sz w:val="24"/>
          <w:szCs w:val="24"/>
        </w:rPr>
        <w:t>Commerce</w:t>
      </w:r>
    </w:p>
    <w:sectPr w:rsidR="00F64611" w:rsidRPr="00426871" w:rsidSect="00426871">
      <w:headerReference w:type="default" r:id="rId11"/>
      <w:footerReference w:type="default" r:id="rId12"/>
      <w:pgSz w:w="16838" w:h="11906" w:orient="landscape"/>
      <w:pgMar w:top="1121" w:right="1440" w:bottom="426" w:left="144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76E8D" w14:textId="77777777" w:rsidR="00147B00" w:rsidRDefault="00147B00" w:rsidP="007F2E48">
      <w:pPr>
        <w:spacing w:after="0" w:line="240" w:lineRule="auto"/>
      </w:pPr>
      <w:r>
        <w:separator/>
      </w:r>
    </w:p>
  </w:endnote>
  <w:endnote w:type="continuationSeparator" w:id="0">
    <w:p w14:paraId="741BF51C" w14:textId="77777777" w:rsidR="00147B00" w:rsidRDefault="00147B00" w:rsidP="007F2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119441"/>
      <w:docPartObj>
        <w:docPartGallery w:val="Page Numbers (Bottom of Page)"/>
        <w:docPartUnique/>
      </w:docPartObj>
    </w:sdtPr>
    <w:sdtContent>
      <w:sdt>
        <w:sdtPr>
          <w:id w:val="-1769616900"/>
          <w:docPartObj>
            <w:docPartGallery w:val="Page Numbers (Top of Page)"/>
            <w:docPartUnique/>
          </w:docPartObj>
        </w:sdtPr>
        <w:sdtContent>
          <w:p w14:paraId="79AB71B1" w14:textId="401DA58A" w:rsidR="00426871" w:rsidRDefault="0042687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52464C8" w14:textId="77777777" w:rsidR="00426871" w:rsidRDefault="00426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A55F1" w14:textId="77777777" w:rsidR="00147B00" w:rsidRDefault="00147B00" w:rsidP="007F2E48">
      <w:pPr>
        <w:spacing w:after="0" w:line="240" w:lineRule="auto"/>
      </w:pPr>
      <w:r>
        <w:separator/>
      </w:r>
    </w:p>
  </w:footnote>
  <w:footnote w:type="continuationSeparator" w:id="0">
    <w:p w14:paraId="335907B3" w14:textId="77777777" w:rsidR="00147B00" w:rsidRDefault="00147B00" w:rsidP="007F2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8"/>
      <w:gridCol w:w="10975"/>
    </w:tblGrid>
    <w:tr w:rsidR="007F2E48" w14:paraId="7C223F12" w14:textId="77777777" w:rsidTr="00F25A93">
      <w:trPr>
        <w:trHeight w:val="1860"/>
      </w:trPr>
      <w:tc>
        <w:tcPr>
          <w:tcW w:w="3088" w:type="dxa"/>
        </w:tcPr>
        <w:p w14:paraId="3B4B099B" w14:textId="445B1825" w:rsidR="007F2E48" w:rsidRDefault="007F2E48">
          <w:pPr>
            <w:pStyle w:val="Header"/>
          </w:pPr>
          <w:r>
            <w:rPr>
              <w:noProof/>
            </w:rPr>
            <w:drawing>
              <wp:inline distT="0" distB="0" distL="0" distR="0" wp14:anchorId="5257DCDF" wp14:editId="10EA7E36">
                <wp:extent cx="1089660" cy="1089660"/>
                <wp:effectExtent l="0" t="0" r="0" b="0"/>
                <wp:docPr id="620813883" name="Picture 1" descr="Mahatma Gandhi Central University | Motih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hatma Gandhi Central University | Motih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a:noFill/>
                        </a:ln>
                      </pic:spPr>
                    </pic:pic>
                  </a:graphicData>
                </a:graphic>
              </wp:inline>
            </w:drawing>
          </w:r>
        </w:p>
      </w:tc>
      <w:tc>
        <w:tcPr>
          <w:tcW w:w="10975" w:type="dxa"/>
        </w:tcPr>
        <w:p w14:paraId="47A5A083" w14:textId="007DCE8F" w:rsidR="007F2E48" w:rsidRPr="007F2E48" w:rsidRDefault="00F25A93">
          <w:pPr>
            <w:pStyle w:val="Header"/>
            <w:rPr>
              <w:rFonts w:ascii="Times New Roman" w:hAnsi="Times New Roman" w:cs="Times New Roman"/>
              <w:color w:val="0070C0"/>
              <w:sz w:val="48"/>
              <w:szCs w:val="48"/>
            </w:rPr>
          </w:pPr>
          <w:r>
            <w:rPr>
              <w:rFonts w:ascii="Times New Roman" w:hAnsi="Times New Roman" w:cs="Times New Roman"/>
              <w:color w:val="0070C0"/>
              <w:sz w:val="48"/>
              <w:szCs w:val="48"/>
            </w:rPr>
            <w:t xml:space="preserve">                </w:t>
          </w:r>
          <w:r w:rsidR="007F2E48" w:rsidRPr="007F2E48">
            <w:rPr>
              <w:rFonts w:ascii="Times New Roman" w:hAnsi="Times New Roman" w:cs="Times New Roman"/>
              <w:color w:val="0070C0"/>
              <w:sz w:val="48"/>
              <w:szCs w:val="48"/>
            </w:rPr>
            <w:t>DEPARTMENT OF COMMERCE</w:t>
          </w:r>
        </w:p>
        <w:p w14:paraId="6DF5D044" w14:textId="77777777" w:rsidR="007F2E48" w:rsidRPr="007F2E48" w:rsidRDefault="007F2E48" w:rsidP="007F2E48">
          <w:pPr>
            <w:pStyle w:val="Header"/>
            <w:jc w:val="center"/>
            <w:rPr>
              <w:rFonts w:ascii="Times New Roman" w:hAnsi="Times New Roman" w:cs="Times New Roman"/>
              <w:b/>
              <w:bCs/>
              <w:color w:val="002060"/>
              <w:sz w:val="28"/>
              <w:szCs w:val="28"/>
            </w:rPr>
          </w:pPr>
          <w:r w:rsidRPr="007F2E48">
            <w:rPr>
              <w:rFonts w:ascii="Times New Roman" w:hAnsi="Times New Roman" w:cs="Times New Roman"/>
              <w:b/>
              <w:bCs/>
              <w:color w:val="002060"/>
              <w:sz w:val="28"/>
              <w:szCs w:val="28"/>
            </w:rPr>
            <w:t>PMMM School of Commerce &amp; Management Sciences</w:t>
          </w:r>
        </w:p>
        <w:p w14:paraId="4A855A90" w14:textId="77777777" w:rsidR="007F2E48" w:rsidRPr="007F2E48" w:rsidRDefault="007F2E48" w:rsidP="007F2E48">
          <w:pPr>
            <w:pStyle w:val="Header"/>
            <w:jc w:val="center"/>
            <w:rPr>
              <w:rFonts w:ascii="Times New Roman" w:hAnsi="Times New Roman" w:cs="Times New Roman"/>
              <w:sz w:val="28"/>
              <w:szCs w:val="28"/>
            </w:rPr>
          </w:pPr>
          <w:r w:rsidRPr="007F2E48">
            <w:rPr>
              <w:rFonts w:ascii="Times New Roman" w:hAnsi="Times New Roman" w:cs="Times New Roman"/>
              <w:sz w:val="28"/>
              <w:szCs w:val="28"/>
            </w:rPr>
            <w:t xml:space="preserve">DDU </w:t>
          </w:r>
          <w:proofErr w:type="spellStart"/>
          <w:r w:rsidRPr="007F2E48">
            <w:rPr>
              <w:rFonts w:ascii="Times New Roman" w:hAnsi="Times New Roman" w:cs="Times New Roman"/>
              <w:sz w:val="28"/>
              <w:szCs w:val="28"/>
            </w:rPr>
            <w:t>Parisar</w:t>
          </w:r>
          <w:proofErr w:type="spellEnd"/>
          <w:r w:rsidRPr="007F2E48">
            <w:rPr>
              <w:rFonts w:ascii="Times New Roman" w:hAnsi="Times New Roman" w:cs="Times New Roman"/>
              <w:sz w:val="28"/>
              <w:szCs w:val="28"/>
            </w:rPr>
            <w:t>, Mahatma Gandhi Central University</w:t>
          </w:r>
        </w:p>
        <w:p w14:paraId="48BC5553" w14:textId="1D5766DC" w:rsidR="007F2E48" w:rsidRDefault="007F2E48" w:rsidP="007F2E48">
          <w:pPr>
            <w:pStyle w:val="Header"/>
            <w:jc w:val="center"/>
          </w:pPr>
          <w:r w:rsidRPr="007F2E48">
            <w:rPr>
              <w:rFonts w:ascii="Times New Roman" w:hAnsi="Times New Roman" w:cs="Times New Roman"/>
              <w:sz w:val="28"/>
              <w:szCs w:val="28"/>
            </w:rPr>
            <w:t>Motihari-845401, East Champaran, Bihar</w:t>
          </w:r>
        </w:p>
      </w:tc>
    </w:tr>
  </w:tbl>
  <w:p w14:paraId="38559159" w14:textId="77777777" w:rsidR="007F2E48" w:rsidRDefault="007F2E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F3"/>
    <w:rsid w:val="00105B00"/>
    <w:rsid w:val="00147B00"/>
    <w:rsid w:val="00173B7D"/>
    <w:rsid w:val="002704A3"/>
    <w:rsid w:val="00272B9F"/>
    <w:rsid w:val="00286214"/>
    <w:rsid w:val="002B429B"/>
    <w:rsid w:val="0034041B"/>
    <w:rsid w:val="003E1437"/>
    <w:rsid w:val="00426871"/>
    <w:rsid w:val="004642E5"/>
    <w:rsid w:val="004746F3"/>
    <w:rsid w:val="004D0F85"/>
    <w:rsid w:val="004F0AE0"/>
    <w:rsid w:val="00542ED4"/>
    <w:rsid w:val="007F2E48"/>
    <w:rsid w:val="008273D4"/>
    <w:rsid w:val="00883BCC"/>
    <w:rsid w:val="009F5F45"/>
    <w:rsid w:val="00A54D74"/>
    <w:rsid w:val="00B54B6C"/>
    <w:rsid w:val="00D14D01"/>
    <w:rsid w:val="00D50DB0"/>
    <w:rsid w:val="00D5371F"/>
    <w:rsid w:val="00E56CA0"/>
    <w:rsid w:val="00F253F3"/>
    <w:rsid w:val="00F25A93"/>
    <w:rsid w:val="00F64611"/>
    <w:rsid w:val="00FA7CE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3EE6C"/>
  <w15:chartTrackingRefBased/>
  <w15:docId w15:val="{E4C41E92-FF5D-4664-83EE-1D7258B0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3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53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53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53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53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5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3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53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53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53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53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5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3F3"/>
    <w:rPr>
      <w:rFonts w:eastAsiaTheme="majorEastAsia" w:cstheme="majorBidi"/>
      <w:color w:val="272727" w:themeColor="text1" w:themeTint="D8"/>
    </w:rPr>
  </w:style>
  <w:style w:type="paragraph" w:styleId="Title">
    <w:name w:val="Title"/>
    <w:basedOn w:val="Normal"/>
    <w:next w:val="Normal"/>
    <w:link w:val="TitleChar"/>
    <w:uiPriority w:val="10"/>
    <w:qFormat/>
    <w:rsid w:val="00F25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3F3"/>
    <w:pPr>
      <w:spacing w:before="160"/>
      <w:jc w:val="center"/>
    </w:pPr>
    <w:rPr>
      <w:i/>
      <w:iCs/>
      <w:color w:val="404040" w:themeColor="text1" w:themeTint="BF"/>
    </w:rPr>
  </w:style>
  <w:style w:type="character" w:customStyle="1" w:styleId="QuoteChar">
    <w:name w:val="Quote Char"/>
    <w:basedOn w:val="DefaultParagraphFont"/>
    <w:link w:val="Quote"/>
    <w:uiPriority w:val="29"/>
    <w:rsid w:val="00F253F3"/>
    <w:rPr>
      <w:i/>
      <w:iCs/>
      <w:color w:val="404040" w:themeColor="text1" w:themeTint="BF"/>
    </w:rPr>
  </w:style>
  <w:style w:type="paragraph" w:styleId="ListParagraph">
    <w:name w:val="List Paragraph"/>
    <w:basedOn w:val="Normal"/>
    <w:uiPriority w:val="34"/>
    <w:qFormat/>
    <w:rsid w:val="00F253F3"/>
    <w:pPr>
      <w:ind w:left="720"/>
      <w:contextualSpacing/>
    </w:pPr>
  </w:style>
  <w:style w:type="character" w:styleId="IntenseEmphasis">
    <w:name w:val="Intense Emphasis"/>
    <w:basedOn w:val="DefaultParagraphFont"/>
    <w:uiPriority w:val="21"/>
    <w:qFormat/>
    <w:rsid w:val="00F253F3"/>
    <w:rPr>
      <w:i/>
      <w:iCs/>
      <w:color w:val="2F5496" w:themeColor="accent1" w:themeShade="BF"/>
    </w:rPr>
  </w:style>
  <w:style w:type="paragraph" w:styleId="IntenseQuote">
    <w:name w:val="Intense Quote"/>
    <w:basedOn w:val="Normal"/>
    <w:next w:val="Normal"/>
    <w:link w:val="IntenseQuoteChar"/>
    <w:uiPriority w:val="30"/>
    <w:qFormat/>
    <w:rsid w:val="00F253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53F3"/>
    <w:rPr>
      <w:i/>
      <w:iCs/>
      <w:color w:val="2F5496" w:themeColor="accent1" w:themeShade="BF"/>
    </w:rPr>
  </w:style>
  <w:style w:type="character" w:styleId="IntenseReference">
    <w:name w:val="Intense Reference"/>
    <w:basedOn w:val="DefaultParagraphFont"/>
    <w:uiPriority w:val="32"/>
    <w:qFormat/>
    <w:rsid w:val="00F253F3"/>
    <w:rPr>
      <w:b/>
      <w:bCs/>
      <w:smallCaps/>
      <w:color w:val="2F5496" w:themeColor="accent1" w:themeShade="BF"/>
      <w:spacing w:val="5"/>
    </w:rPr>
  </w:style>
  <w:style w:type="character" w:styleId="Hyperlink">
    <w:name w:val="Hyperlink"/>
    <w:basedOn w:val="DefaultParagraphFont"/>
    <w:uiPriority w:val="99"/>
    <w:unhideWhenUsed/>
    <w:rsid w:val="00F253F3"/>
    <w:rPr>
      <w:color w:val="0563C1" w:themeColor="hyperlink"/>
      <w:u w:val="single"/>
    </w:rPr>
  </w:style>
  <w:style w:type="character" w:styleId="UnresolvedMention">
    <w:name w:val="Unresolved Mention"/>
    <w:basedOn w:val="DefaultParagraphFont"/>
    <w:uiPriority w:val="99"/>
    <w:semiHidden/>
    <w:unhideWhenUsed/>
    <w:rsid w:val="00F253F3"/>
    <w:rPr>
      <w:color w:val="605E5C"/>
      <w:shd w:val="clear" w:color="auto" w:fill="E1DFDD"/>
    </w:rPr>
  </w:style>
  <w:style w:type="character" w:styleId="FollowedHyperlink">
    <w:name w:val="FollowedHyperlink"/>
    <w:basedOn w:val="DefaultParagraphFont"/>
    <w:uiPriority w:val="99"/>
    <w:semiHidden/>
    <w:unhideWhenUsed/>
    <w:rsid w:val="00F253F3"/>
    <w:rPr>
      <w:color w:val="954F72" w:themeColor="followedHyperlink"/>
      <w:u w:val="single"/>
    </w:rPr>
  </w:style>
  <w:style w:type="paragraph" w:styleId="Header">
    <w:name w:val="header"/>
    <w:basedOn w:val="Normal"/>
    <w:link w:val="HeaderChar"/>
    <w:uiPriority w:val="99"/>
    <w:unhideWhenUsed/>
    <w:rsid w:val="007F2E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E48"/>
  </w:style>
  <w:style w:type="paragraph" w:styleId="Footer">
    <w:name w:val="footer"/>
    <w:basedOn w:val="Normal"/>
    <w:link w:val="FooterChar"/>
    <w:uiPriority w:val="99"/>
    <w:unhideWhenUsed/>
    <w:rsid w:val="007F2E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E48"/>
  </w:style>
  <w:style w:type="table" w:styleId="TableGrid">
    <w:name w:val="Table Grid"/>
    <w:basedOn w:val="TableNormal"/>
    <w:uiPriority w:val="39"/>
    <w:rsid w:val="007F2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44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gcub.ac.in/pdf/2025051919365460888a808c.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xams.nta.ac.in/CUETPG/images/ib-of-cuet-pg-2025.pdf"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gcub.ac.in/pdf/2025071617000633d5091e4c.pdf"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http://www.mgcub.ac.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Kumar</dc:creator>
  <cp:keywords/>
  <dc:description/>
  <cp:lastModifiedBy>Avneesh Kumar</cp:lastModifiedBy>
  <cp:revision>2</cp:revision>
  <cp:lastPrinted>2025-06-24T06:58:00Z</cp:lastPrinted>
  <dcterms:created xsi:type="dcterms:W3CDTF">2025-07-19T06:27:00Z</dcterms:created>
  <dcterms:modified xsi:type="dcterms:W3CDTF">2025-07-19T06:27:00Z</dcterms:modified>
</cp:coreProperties>
</file>